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pPr>
      <w:r>
        <w:rPr/>
        <w:t>Ty Hodanish</w:t>
      </w:r>
    </w:p>
    <w:p>
      <w:pPr>
        <w:pStyle w:val="Normal"/>
        <w:bidi w:val="0"/>
        <w:jc w:val="left"/>
        <w:rPr/>
      </w:pPr>
      <w:r>
        <w:rPr/>
      </w:r>
    </w:p>
    <w:p>
      <w:pPr>
        <w:pStyle w:val="Normal"/>
        <w:bidi w:val="0"/>
        <w:jc w:val="left"/>
        <w:rPr/>
      </w:pPr>
      <w:r>
        <w:rPr/>
        <w:t>Ty Hodanish paints in a style that has gained him wide recognition and acclaim. A resident of the extraordinary artistic community of Bucks County, Pennsylvania, he maintains his own gallery and working studio at the historic Prallsville Mill complex along the Delaware River in Stockton, NJ. The gallery is located in a stone mill originally used as a linseed mill. It is a magnificent old structure that was built in 1794 and</w:t>
        <w:br/>
        <w:t>is on the National Registry of Historic Places. The gallery is open to the public Friday through Sunday or by appointment.</w:t>
        <w:br/>
        <w:br/>
        <w:t>The artist’s approach to painting borrows from the artistic traditions of the famous Cape Cod School in Provincetown, MA and the New Hope School (PA) of Impressionism. It also seeks to go beyond a literal interpretation of subject matter to a place that embraces atmosphere, color and light.</w:t>
        <w:br/>
        <w:br/>
        <w:t>His success comes not only from his output as a painter, but also from his gift as a teacher and mentor. His studio/gallery has become a gathering place for artists and a base for his highly regarded classes and workshops. A recent article called him “a major force for keeping the tradition of ‘plein air’ painting alive and well in the community.”</w:t>
        <w:br/>
        <w:br/>
        <w:t>Ty’s artistic endeavors belie a diversity of interests. For many years, his career as a painter paralleled a commitment to public service. He has worked with mayors and governors, and numerous federal government agencies on public policy and management issues, and pioneered reforms in criminal and juvenile justice systems. He has also taught at several colleges and universities.</w:t>
        <w:br/>
        <w:br/>
        <w:t xml:space="preserve">Ty Hodanish’s work is available directly from the artist at his studio/gallery and at a select list of other galleries in New Jersey, Pennsylvania, Maine, Massachusetts, and Florida. Contact the artist for further information. </w:t>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Mangal"/>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Arial" w:hAnsi="Arial" w:eastAsia="Microsoft YaHei" w:cs="Mangal"/>
      <w:sz w:val="28"/>
      <w:szCs w:val="28"/>
    </w:rPr>
  </w:style>
  <w:style w:type="paragraph" w:styleId="BodyText">
    <w:name w:val="Body Text"/>
    <w:basedOn w:val="Normal"/>
    <w:pPr>
      <w:spacing w:before="0" w:after="12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99</TotalTime>
  <Application>LibreOffice/24.2.2.2$Windows_X86_64 LibreOffice_project/d56cc158d8a96260b836f100ef4b4ef25d6f1a01</Application>
  <AppVersion>15.0000</AppVersion>
  <Pages>1</Pages>
  <Words>297</Words>
  <Characters>1517</Characters>
  <CharactersWithSpaces>1817</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2014-01-19T13:01:18Z</dcterms:created>
  <dc:creator/>
  <dc:description/>
  <dc:language>en-US</dc:language>
  <cp:lastModifiedBy/>
  <cp:lastPrinted>2014-01-19T13:01:58Z</cp:lastPrinted>
  <dcterms:modified xsi:type="dcterms:W3CDTF">2014-01-19T14:55:28Z</dcterms:modified>
  <cp:revision>1</cp:revision>
  <dc:subject/>
  <dc:title/>
</cp:coreProperties>
</file>